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B3" w:rsidRDefault="00AC65B3" w:rsidP="001D5333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szCs w:val="28"/>
          <w:lang w:val="en-US"/>
        </w:rPr>
      </w:pPr>
      <w:r w:rsidRPr="00AF149A">
        <w:rPr>
          <w:rFonts w:ascii="Bookman Old Style" w:hAnsi="Bookman Old Style"/>
          <w:b/>
          <w:caps/>
          <w:szCs w:val="28"/>
        </w:rPr>
        <w:t>результативность исследований и разработок</w:t>
      </w:r>
    </w:p>
    <w:p w:rsidR="00E1488A" w:rsidRDefault="00E1488A" w:rsidP="001D5333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caps/>
          <w:szCs w:val="28"/>
          <w:lang w:val="en-US"/>
        </w:rPr>
      </w:pPr>
    </w:p>
    <w:p w:rsidR="00E1488A" w:rsidRPr="00E1488A" w:rsidRDefault="00E1488A" w:rsidP="00E1488A">
      <w:pPr>
        <w:pStyle w:val="aa"/>
        <w:jc w:val="center"/>
        <w:rPr>
          <w:rFonts w:ascii="Bookman Old Style" w:hAnsi="Bookman Old Style" w:cs="Arial"/>
          <w:caps/>
          <w:sz w:val="24"/>
          <w:szCs w:val="24"/>
        </w:rPr>
      </w:pPr>
      <w:r w:rsidRPr="00E1488A">
        <w:rPr>
          <w:rFonts w:ascii="Bookman Old Style" w:hAnsi="Bookman Old Style" w:cs="Arial"/>
          <w:caps/>
          <w:sz w:val="24"/>
          <w:szCs w:val="24"/>
        </w:rPr>
        <w:t>Число организаций, осуществлявших</w:t>
      </w:r>
    </w:p>
    <w:p w:rsidR="00E1488A" w:rsidRPr="00E1488A" w:rsidRDefault="00E1488A" w:rsidP="00E1488A">
      <w:pPr>
        <w:pStyle w:val="aa"/>
        <w:jc w:val="center"/>
        <w:rPr>
          <w:rFonts w:ascii="Bookman Old Style" w:hAnsi="Bookman Old Style" w:cs="Arial"/>
          <w:caps/>
          <w:sz w:val="24"/>
          <w:szCs w:val="24"/>
        </w:rPr>
      </w:pPr>
      <w:r w:rsidRPr="00E1488A">
        <w:rPr>
          <w:rFonts w:ascii="Bookman Old Style" w:hAnsi="Bookman Old Style" w:cs="Arial"/>
          <w:caps/>
          <w:sz w:val="24"/>
          <w:szCs w:val="24"/>
        </w:rPr>
        <w:t>технологические инновации,</w:t>
      </w:r>
    </w:p>
    <w:p w:rsidR="00E1488A" w:rsidRPr="00CB399F" w:rsidRDefault="00E1488A" w:rsidP="00E1488A">
      <w:pPr>
        <w:pStyle w:val="aa"/>
        <w:jc w:val="center"/>
        <w:rPr>
          <w:rFonts w:ascii="Bookman Old Style" w:hAnsi="Bookman Old Style" w:cs="Arial"/>
          <w:caps/>
          <w:szCs w:val="28"/>
        </w:rPr>
      </w:pPr>
      <w:r w:rsidRPr="00E1488A">
        <w:rPr>
          <w:rFonts w:ascii="Bookman Old Style" w:hAnsi="Bookman Old Style" w:cs="Arial"/>
          <w:caps/>
          <w:sz w:val="24"/>
          <w:szCs w:val="24"/>
        </w:rPr>
        <w:t>по формам собственности</w:t>
      </w:r>
      <w:r w:rsidRPr="00A43D76">
        <w:rPr>
          <w:rStyle w:val="af0"/>
          <w:rFonts w:ascii="Bookman Old Style" w:hAnsi="Bookman Old Style" w:cs="Arial"/>
          <w:caps/>
          <w:szCs w:val="28"/>
        </w:rPr>
        <w:footnoteReference w:customMarkFollows="1" w:id="2"/>
        <w:sym w:font="Symbol" w:char="F02A"/>
      </w:r>
    </w:p>
    <w:p w:rsidR="00E1488A" w:rsidRPr="00D32A1A" w:rsidRDefault="00E1488A" w:rsidP="00D32A1A">
      <w:pPr>
        <w:ind w:right="140"/>
        <w:jc w:val="right"/>
        <w:rPr>
          <w:rFonts w:cs="Arial"/>
          <w:sz w:val="24"/>
          <w:szCs w:val="24"/>
        </w:rPr>
      </w:pPr>
      <w:r w:rsidRPr="00D32A1A">
        <w:rPr>
          <w:rFonts w:cs="Arial"/>
          <w:sz w:val="24"/>
          <w:szCs w:val="24"/>
        </w:rPr>
        <w:t>единиц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1078"/>
        <w:gridCol w:w="952"/>
        <w:gridCol w:w="952"/>
        <w:gridCol w:w="958"/>
        <w:gridCol w:w="958"/>
        <w:gridCol w:w="958"/>
      </w:tblGrid>
      <w:tr w:rsidR="00AF4074" w:rsidRPr="00E1488A" w:rsidTr="004C1D1E">
        <w:tc>
          <w:tcPr>
            <w:tcW w:w="1961" w:type="pct"/>
            <w:tcBorders>
              <w:bottom w:val="single" w:sz="4" w:space="0" w:color="auto"/>
            </w:tcBorders>
          </w:tcPr>
          <w:p w:rsidR="00AF4074" w:rsidRPr="00E1488A" w:rsidRDefault="00AF4074" w:rsidP="0002308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F4074" w:rsidRPr="00FD65E9" w:rsidRDefault="00AF4074" w:rsidP="00AF4074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sz w:val="24"/>
                <w:szCs w:val="24"/>
                <w:lang w:val="en-US"/>
              </w:rPr>
              <w:t>2012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F4074" w:rsidRPr="00FD65E9" w:rsidRDefault="00AF4074" w:rsidP="00AF4074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sz w:val="24"/>
                <w:szCs w:val="24"/>
                <w:lang w:val="en-US"/>
              </w:rPr>
              <w:t>2013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F4074" w:rsidRPr="00FD65E9" w:rsidRDefault="00AF4074" w:rsidP="00AF4074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F4074" w:rsidRPr="00FD65E9" w:rsidRDefault="00AF4074" w:rsidP="00AF4074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F4074" w:rsidRPr="00FD65E9" w:rsidRDefault="00AF4074" w:rsidP="00AF4074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F4074" w:rsidRPr="00FD65E9" w:rsidRDefault="00AF4074" w:rsidP="001E4C17">
            <w:pPr>
              <w:spacing w:before="120" w:after="120"/>
              <w:ind w:hanging="5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2017</w:t>
            </w:r>
          </w:p>
        </w:tc>
      </w:tr>
      <w:tr w:rsidR="00AF4074" w:rsidRPr="00E1488A" w:rsidTr="004C1D1E">
        <w:tc>
          <w:tcPr>
            <w:tcW w:w="1961" w:type="pct"/>
            <w:tcBorders>
              <w:bottom w:val="nil"/>
            </w:tcBorders>
          </w:tcPr>
          <w:p w:rsidR="00AF4074" w:rsidRPr="00D33CD6" w:rsidRDefault="00AF4074" w:rsidP="0002308A">
            <w:pPr>
              <w:pStyle w:val="7"/>
              <w:rPr>
                <w:rFonts w:cs="Arial"/>
                <w:b w:val="0"/>
                <w:szCs w:val="24"/>
              </w:rPr>
            </w:pPr>
            <w:r w:rsidRPr="00D33CD6">
              <w:rPr>
                <w:rFonts w:cs="Arial"/>
                <w:b w:val="0"/>
                <w:szCs w:val="24"/>
              </w:rPr>
              <w:t>Всего</w:t>
            </w:r>
          </w:p>
        </w:tc>
        <w:tc>
          <w:tcPr>
            <w:tcW w:w="560" w:type="pct"/>
            <w:tcBorders>
              <w:bottom w:val="nil"/>
            </w:tcBorders>
            <w:vAlign w:val="bottom"/>
          </w:tcPr>
          <w:p w:rsidR="00AF4074" w:rsidRPr="00FD65E9" w:rsidRDefault="00AF4074" w:rsidP="00AF4074">
            <w:pPr>
              <w:ind w:hanging="110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94" w:type="pct"/>
            <w:tcBorders>
              <w:bottom w:val="nil"/>
            </w:tcBorders>
            <w:vAlign w:val="bottom"/>
          </w:tcPr>
          <w:p w:rsidR="00AF4074" w:rsidRPr="00FD65E9" w:rsidRDefault="00AF4074" w:rsidP="00AF4074">
            <w:pPr>
              <w:ind w:hanging="68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94" w:type="pct"/>
            <w:tcBorders>
              <w:bottom w:val="nil"/>
            </w:tcBorders>
            <w:vAlign w:val="bottom"/>
          </w:tcPr>
          <w:p w:rsidR="00AF4074" w:rsidRPr="00FD65E9" w:rsidRDefault="00AF4074" w:rsidP="00AF4074">
            <w:pPr>
              <w:ind w:firstLine="0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97" w:type="pct"/>
            <w:tcBorders>
              <w:bottom w:val="nil"/>
            </w:tcBorders>
          </w:tcPr>
          <w:p w:rsidR="00AF4074" w:rsidRPr="00FD65E9" w:rsidRDefault="00AF4074" w:rsidP="00AF4074">
            <w:pPr>
              <w:ind w:hanging="134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 w:rsidRPr="00FD65E9">
              <w:rPr>
                <w:rFonts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97" w:type="pct"/>
            <w:tcBorders>
              <w:bottom w:val="nil"/>
            </w:tcBorders>
            <w:vAlign w:val="bottom"/>
          </w:tcPr>
          <w:p w:rsidR="00AF4074" w:rsidRPr="00FD65E9" w:rsidRDefault="00AF4074" w:rsidP="00AF4074">
            <w:pPr>
              <w:ind w:hanging="134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97" w:type="pct"/>
            <w:tcBorders>
              <w:bottom w:val="nil"/>
            </w:tcBorders>
            <w:vAlign w:val="bottom"/>
          </w:tcPr>
          <w:p w:rsidR="00AF4074" w:rsidRPr="00FD65E9" w:rsidRDefault="00AF4074" w:rsidP="001E4C17">
            <w:pPr>
              <w:ind w:hanging="134"/>
              <w:jc w:val="right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415CE7">
            <w:pPr>
              <w:ind w:left="113" w:firstLine="63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>российская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17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E1488A">
            <w:pPr>
              <w:ind w:left="454" w:hanging="227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E1488A">
            <w:pPr>
              <w:ind w:left="454" w:hanging="227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государственная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E1488A">
            <w:pPr>
              <w:ind w:left="426" w:hanging="86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E1488A">
            <w:pPr>
              <w:ind w:left="426" w:hanging="86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федеральная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</w:tr>
      <w:tr w:rsidR="00AF4074" w:rsidRPr="00E1488A" w:rsidTr="004C1D1E">
        <w:trPr>
          <w:trHeight w:val="245"/>
        </w:trPr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E1488A">
            <w:pPr>
              <w:tabs>
                <w:tab w:val="left" w:pos="740"/>
              </w:tabs>
              <w:ind w:hanging="108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     субъектов Росси</w:t>
            </w:r>
            <w:r w:rsidRPr="00E1488A">
              <w:rPr>
                <w:rFonts w:cs="Arial"/>
                <w:sz w:val="24"/>
                <w:szCs w:val="24"/>
              </w:rPr>
              <w:t>й</w:t>
            </w:r>
            <w:r w:rsidRPr="00E1488A">
              <w:rPr>
                <w:rFonts w:cs="Arial"/>
                <w:sz w:val="24"/>
                <w:szCs w:val="24"/>
              </w:rPr>
              <w:t xml:space="preserve">ской </w:t>
            </w:r>
          </w:p>
          <w:p w:rsidR="00AF4074" w:rsidRPr="00E1488A" w:rsidRDefault="00AF4074" w:rsidP="00415CE7">
            <w:pPr>
              <w:ind w:left="-142" w:firstLine="34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 xml:space="preserve">        Федерации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415CE7">
            <w:pPr>
              <w:ind w:left="227" w:hanging="51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>муниципальная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E1488A" w:rsidRDefault="00AF4074" w:rsidP="00415CE7">
            <w:pPr>
              <w:ind w:left="227" w:hanging="51"/>
              <w:rPr>
                <w:rFonts w:cs="Arial"/>
                <w:sz w:val="24"/>
                <w:szCs w:val="24"/>
              </w:rPr>
            </w:pPr>
            <w:r w:rsidRPr="00E1488A">
              <w:rPr>
                <w:rFonts w:cs="Arial"/>
                <w:sz w:val="24"/>
                <w:szCs w:val="24"/>
              </w:rPr>
              <w:t>частная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</w:tr>
      <w:tr w:rsidR="00AF4074" w:rsidRPr="00E1488A" w:rsidTr="004C1D1E">
        <w:tc>
          <w:tcPr>
            <w:tcW w:w="1961" w:type="pct"/>
            <w:tcBorders>
              <w:top w:val="nil"/>
              <w:bottom w:val="nil"/>
            </w:tcBorders>
          </w:tcPr>
          <w:p w:rsidR="00AF4074" w:rsidRPr="00415CE7" w:rsidRDefault="00AF4074" w:rsidP="00415CE7">
            <w:pPr>
              <w:ind w:left="227" w:hanging="51"/>
              <w:rPr>
                <w:rFonts w:cs="Arial"/>
                <w:sz w:val="24"/>
                <w:szCs w:val="24"/>
              </w:rPr>
            </w:pPr>
            <w:r w:rsidRPr="00415CE7">
              <w:rPr>
                <w:rFonts w:cs="Arial"/>
                <w:sz w:val="24"/>
                <w:szCs w:val="24"/>
              </w:rPr>
              <w:t>смешанная росси</w:t>
            </w:r>
            <w:r w:rsidRPr="00415CE7">
              <w:rPr>
                <w:rFonts w:cs="Arial"/>
                <w:sz w:val="24"/>
                <w:szCs w:val="24"/>
              </w:rPr>
              <w:t>й</w:t>
            </w:r>
            <w:r w:rsidRPr="00415CE7">
              <w:rPr>
                <w:rFonts w:cs="Arial"/>
                <w:sz w:val="24"/>
                <w:szCs w:val="24"/>
              </w:rPr>
              <w:t xml:space="preserve">ская </w:t>
            </w:r>
          </w:p>
          <w:p w:rsidR="00AF4074" w:rsidRPr="00415CE7" w:rsidRDefault="00AF4074" w:rsidP="00D32A1A">
            <w:pPr>
              <w:ind w:left="227" w:hanging="51"/>
              <w:rPr>
                <w:rFonts w:cs="Arial"/>
                <w:sz w:val="24"/>
                <w:szCs w:val="24"/>
              </w:rPr>
            </w:pPr>
            <w:r w:rsidRPr="00415CE7">
              <w:rPr>
                <w:rFonts w:cs="Arial"/>
                <w:sz w:val="24"/>
                <w:szCs w:val="24"/>
              </w:rPr>
              <w:t>собственность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4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</w:tr>
      <w:tr w:rsidR="00AF4074" w:rsidRPr="00E1488A" w:rsidTr="004C1D1E">
        <w:trPr>
          <w:trHeight w:val="531"/>
        </w:trPr>
        <w:tc>
          <w:tcPr>
            <w:tcW w:w="1961" w:type="pct"/>
            <w:tcBorders>
              <w:top w:val="nil"/>
            </w:tcBorders>
          </w:tcPr>
          <w:p w:rsidR="00AF4074" w:rsidRPr="00415CE7" w:rsidRDefault="00AF4074" w:rsidP="00D32A1A">
            <w:pPr>
              <w:ind w:firstLine="176"/>
              <w:rPr>
                <w:rFonts w:cs="Arial"/>
                <w:sz w:val="24"/>
                <w:szCs w:val="24"/>
              </w:rPr>
            </w:pPr>
            <w:r w:rsidRPr="00415CE7">
              <w:rPr>
                <w:rFonts w:cs="Arial"/>
                <w:sz w:val="24"/>
                <w:szCs w:val="24"/>
              </w:rPr>
              <w:t>совместная росси</w:t>
            </w:r>
            <w:r w:rsidRPr="00415CE7">
              <w:rPr>
                <w:rFonts w:cs="Arial"/>
                <w:sz w:val="24"/>
                <w:szCs w:val="24"/>
              </w:rPr>
              <w:t>й</w:t>
            </w:r>
            <w:r w:rsidRPr="00415CE7">
              <w:rPr>
                <w:rFonts w:cs="Arial"/>
                <w:sz w:val="24"/>
                <w:szCs w:val="24"/>
              </w:rPr>
              <w:t xml:space="preserve">ская </w:t>
            </w:r>
          </w:p>
          <w:p w:rsidR="00AF4074" w:rsidRPr="00415CE7" w:rsidRDefault="00AF4074" w:rsidP="00D32A1A">
            <w:pPr>
              <w:ind w:left="317" w:hanging="141"/>
              <w:rPr>
                <w:rFonts w:cs="Arial"/>
                <w:sz w:val="24"/>
                <w:szCs w:val="24"/>
              </w:rPr>
            </w:pPr>
            <w:r w:rsidRPr="00415CE7">
              <w:rPr>
                <w:rFonts w:cs="Arial"/>
                <w:sz w:val="24"/>
                <w:szCs w:val="24"/>
              </w:rPr>
              <w:t>и иностранная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AF4074" w:rsidRPr="00E1488A" w:rsidRDefault="00AF4074" w:rsidP="00AF4074">
            <w:pPr>
              <w:ind w:hanging="11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94" w:type="pct"/>
            <w:tcBorders>
              <w:top w:val="nil"/>
            </w:tcBorders>
            <w:vAlign w:val="bottom"/>
          </w:tcPr>
          <w:p w:rsidR="00AF4074" w:rsidRPr="00E1488A" w:rsidRDefault="00AF4074" w:rsidP="00AF4074">
            <w:pPr>
              <w:ind w:hanging="68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  <w:tcBorders>
              <w:top w:val="nil"/>
            </w:tcBorders>
            <w:vAlign w:val="bottom"/>
          </w:tcPr>
          <w:p w:rsidR="00AF4074" w:rsidRPr="00E1488A" w:rsidRDefault="00AF4074" w:rsidP="00AF4074">
            <w:pPr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</w:tcBorders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E1488A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AF4074" w:rsidRPr="00E1488A" w:rsidRDefault="00AF4074" w:rsidP="00AF4074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AF4074" w:rsidRPr="00E1488A" w:rsidRDefault="00AF4074" w:rsidP="001E4C17">
            <w:pPr>
              <w:ind w:hanging="134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</w:tr>
    </w:tbl>
    <w:p w:rsidR="00E1488A" w:rsidRPr="00E1488A" w:rsidRDefault="00E1488A" w:rsidP="00E1488A">
      <w:pPr>
        <w:pStyle w:val="aa"/>
        <w:rPr>
          <w:rFonts w:ascii="Bookman Old Style" w:hAnsi="Bookman Old Style" w:cs="Arial"/>
          <w:caps/>
          <w:sz w:val="24"/>
          <w:szCs w:val="24"/>
          <w:lang w:val="en-US"/>
        </w:rPr>
      </w:pPr>
    </w:p>
    <w:p w:rsidR="00D32A1A" w:rsidRPr="00FD65E9" w:rsidRDefault="00D32A1A" w:rsidP="00D32A1A">
      <w:pPr>
        <w:jc w:val="center"/>
        <w:rPr>
          <w:rFonts w:ascii="Bookman Old Style" w:hAnsi="Bookman Old Style" w:cs="Arial"/>
          <w:b/>
          <w:bCs/>
          <w:caps/>
          <w:sz w:val="24"/>
          <w:szCs w:val="24"/>
        </w:rPr>
      </w:pPr>
      <w:r w:rsidRPr="00FD65E9">
        <w:rPr>
          <w:rFonts w:ascii="Bookman Old Style" w:hAnsi="Bookman Old Style" w:cs="Arial"/>
          <w:b/>
          <w:bCs/>
          <w:caps/>
          <w:sz w:val="24"/>
          <w:szCs w:val="24"/>
        </w:rPr>
        <w:t>Затраты на технологические инновации</w:t>
      </w:r>
    </w:p>
    <w:p w:rsidR="00D32A1A" w:rsidRPr="00FD65E9" w:rsidRDefault="00D32A1A" w:rsidP="00D32A1A">
      <w:pPr>
        <w:jc w:val="center"/>
        <w:rPr>
          <w:rFonts w:ascii="Bookman Old Style" w:hAnsi="Bookman Old Style" w:cs="Arial"/>
          <w:b/>
          <w:bCs/>
          <w:caps/>
          <w:sz w:val="24"/>
          <w:szCs w:val="24"/>
        </w:rPr>
      </w:pPr>
      <w:r w:rsidRPr="00FD65E9">
        <w:rPr>
          <w:rFonts w:ascii="Bookman Old Style" w:hAnsi="Bookman Old Style" w:cs="Arial"/>
          <w:b/>
          <w:bCs/>
          <w:caps/>
          <w:sz w:val="24"/>
          <w:szCs w:val="24"/>
        </w:rPr>
        <w:t>по видам инновационной деятельности</w:t>
      </w:r>
    </w:p>
    <w:p w:rsidR="005F18AB" w:rsidRPr="003A7EA0" w:rsidRDefault="003A7EA0" w:rsidP="003A7EA0">
      <w:pPr>
        <w:pStyle w:val="a3"/>
        <w:tabs>
          <w:tab w:val="clear" w:pos="4153"/>
          <w:tab w:val="clear" w:pos="8306"/>
        </w:tabs>
        <w:ind w:firstLine="0"/>
        <w:jc w:val="right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 </w:t>
      </w:r>
      <w:r w:rsidRPr="003A7EA0">
        <w:rPr>
          <w:rFonts w:cs="Arial"/>
          <w:noProof/>
          <w:sz w:val="24"/>
          <w:szCs w:val="24"/>
        </w:rPr>
        <w:t>тысяч рублей</w:t>
      </w:r>
    </w:p>
    <w:p w:rsidR="005F18AB" w:rsidRDefault="00AC65B3" w:rsidP="00FD65E9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noProof/>
          <w:sz w:val="4"/>
          <w:szCs w:val="4"/>
        </w:rPr>
      </w:pPr>
      <w:r>
        <w:rPr>
          <w:rFonts w:ascii="Bookman Old Style" w:hAnsi="Bookman Old Style"/>
          <w:b/>
          <w:noProof/>
          <w:szCs w:val="28"/>
        </w:rPr>
        <w:t xml:space="preserve"> </w:t>
      </w:r>
    </w:p>
    <w:p w:rsidR="003A7EA0" w:rsidRDefault="003A7EA0" w:rsidP="003A7EA0">
      <w:pPr>
        <w:pStyle w:val="ae"/>
        <w:jc w:val="both"/>
        <w:rPr>
          <w:u w:val="single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276"/>
        <w:gridCol w:w="1276"/>
        <w:gridCol w:w="1275"/>
        <w:gridCol w:w="1276"/>
      </w:tblGrid>
      <w:tr w:rsidR="004C1D1E" w:rsidRPr="00CD1CDB" w:rsidTr="00CD1CDB">
        <w:tc>
          <w:tcPr>
            <w:tcW w:w="2977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C1D1E" w:rsidRPr="00CD1CDB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D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4C1D1E" w:rsidRPr="00CD1CDB" w:rsidTr="00944259">
        <w:trPr>
          <w:trHeight w:val="3534"/>
        </w:trPr>
        <w:tc>
          <w:tcPr>
            <w:tcW w:w="2977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9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9">
              <w:rPr>
                <w:rFonts w:ascii="Arial" w:hAnsi="Arial" w:cs="Arial"/>
                <w:sz w:val="24"/>
                <w:szCs w:val="24"/>
              </w:rPr>
              <w:t xml:space="preserve">    в том числе: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59">
              <w:rPr>
                <w:rFonts w:ascii="Arial" w:hAnsi="Arial" w:cs="Arial"/>
                <w:sz w:val="24"/>
                <w:szCs w:val="24"/>
              </w:rPr>
              <w:t>исследование и разр</w:t>
            </w:r>
            <w:r w:rsidRPr="00944259">
              <w:rPr>
                <w:rFonts w:ascii="Arial" w:hAnsi="Arial" w:cs="Arial"/>
                <w:sz w:val="24"/>
                <w:szCs w:val="24"/>
              </w:rPr>
              <w:t>а</w:t>
            </w:r>
            <w:r w:rsidRPr="00944259">
              <w:rPr>
                <w:rFonts w:ascii="Arial" w:hAnsi="Arial" w:cs="Arial"/>
                <w:sz w:val="24"/>
                <w:szCs w:val="24"/>
              </w:rPr>
              <w:t>ботка новых продуктов, услуг и методов их пр</w:t>
            </w:r>
            <w:r w:rsidRPr="00944259">
              <w:rPr>
                <w:rFonts w:ascii="Arial" w:hAnsi="Arial" w:cs="Arial"/>
                <w:sz w:val="24"/>
                <w:szCs w:val="24"/>
              </w:rPr>
              <w:t>о</w:t>
            </w:r>
            <w:r w:rsidRPr="00944259">
              <w:rPr>
                <w:rFonts w:ascii="Arial" w:hAnsi="Arial" w:cs="Arial"/>
                <w:sz w:val="24"/>
                <w:szCs w:val="24"/>
              </w:rPr>
              <w:t>изводства, новых пр</w:t>
            </w:r>
            <w:r w:rsidRPr="00944259">
              <w:rPr>
                <w:rFonts w:ascii="Arial" w:hAnsi="Arial" w:cs="Arial"/>
                <w:sz w:val="24"/>
                <w:szCs w:val="24"/>
              </w:rPr>
              <w:t>о</w:t>
            </w:r>
            <w:r w:rsidRPr="00944259">
              <w:rPr>
                <w:rFonts w:ascii="Arial" w:hAnsi="Arial" w:cs="Arial"/>
                <w:sz w:val="24"/>
                <w:szCs w:val="24"/>
              </w:rPr>
              <w:t>изводственных проце</w:t>
            </w:r>
            <w:r w:rsidRPr="00944259">
              <w:rPr>
                <w:rFonts w:ascii="Arial" w:hAnsi="Arial" w:cs="Arial"/>
                <w:sz w:val="24"/>
                <w:szCs w:val="24"/>
              </w:rPr>
              <w:t>с</w:t>
            </w:r>
            <w:r w:rsidRPr="00944259">
              <w:rPr>
                <w:rFonts w:ascii="Arial" w:hAnsi="Arial" w:cs="Arial"/>
                <w:sz w:val="24"/>
                <w:szCs w:val="24"/>
              </w:rPr>
              <w:t>сов</w:t>
            </w:r>
          </w:p>
          <w:p w:rsidR="00E3665C" w:rsidRPr="00944259" w:rsidRDefault="004C1D1E" w:rsidP="00CD1CDB">
            <w:pPr>
              <w:ind w:firstLine="0"/>
              <w:jc w:val="left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приобретение машин и оборудования, связа</w:t>
            </w:r>
            <w:r w:rsidRPr="00944259">
              <w:rPr>
                <w:sz w:val="24"/>
                <w:szCs w:val="24"/>
              </w:rPr>
              <w:t>н</w:t>
            </w:r>
            <w:r w:rsidRPr="00944259">
              <w:rPr>
                <w:sz w:val="24"/>
                <w:szCs w:val="24"/>
              </w:rPr>
              <w:t>ных</w:t>
            </w:r>
            <w:r w:rsidR="00E3665C" w:rsidRPr="00944259">
              <w:rPr>
                <w:sz w:val="24"/>
                <w:szCs w:val="24"/>
              </w:rPr>
              <w:t xml:space="preserve"> с технологическими инновациями</w:t>
            </w:r>
          </w:p>
          <w:p w:rsidR="00E3665C" w:rsidRPr="00944259" w:rsidRDefault="00E3665C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приобретение новых технологий</w:t>
            </w:r>
          </w:p>
          <w:p w:rsidR="00E3665C" w:rsidRPr="00944259" w:rsidRDefault="00E3665C" w:rsidP="00CD1CDB">
            <w:pPr>
              <w:ind w:firstLine="0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приобретение пр</w:t>
            </w:r>
            <w:r w:rsidRPr="00944259">
              <w:rPr>
                <w:sz w:val="24"/>
                <w:szCs w:val="24"/>
              </w:rPr>
              <w:t>о</w:t>
            </w:r>
            <w:r w:rsidRPr="00944259">
              <w:rPr>
                <w:sz w:val="24"/>
                <w:szCs w:val="24"/>
              </w:rPr>
              <w:t>граммных средств</w:t>
            </w:r>
          </w:p>
          <w:p w:rsidR="004C1D1E" w:rsidRPr="00944259" w:rsidRDefault="00E3665C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производственное пр</w:t>
            </w:r>
            <w:r w:rsidRPr="00944259">
              <w:rPr>
                <w:sz w:val="24"/>
                <w:szCs w:val="24"/>
              </w:rPr>
              <w:t>о</w:t>
            </w:r>
            <w:r w:rsidRPr="00944259">
              <w:rPr>
                <w:sz w:val="24"/>
                <w:szCs w:val="24"/>
              </w:rPr>
              <w:t>ектирование, другие в</w:t>
            </w:r>
            <w:r w:rsidRPr="00944259">
              <w:rPr>
                <w:sz w:val="24"/>
                <w:szCs w:val="24"/>
              </w:rPr>
              <w:t>и</w:t>
            </w:r>
            <w:r w:rsidRPr="00944259">
              <w:rPr>
                <w:sz w:val="24"/>
                <w:szCs w:val="24"/>
              </w:rPr>
              <w:t>ды подготовки прои</w:t>
            </w:r>
            <w:r w:rsidRPr="00944259">
              <w:rPr>
                <w:sz w:val="24"/>
                <w:szCs w:val="24"/>
              </w:rPr>
              <w:t>з</w:t>
            </w:r>
            <w:r w:rsidRPr="00944259">
              <w:rPr>
                <w:sz w:val="24"/>
                <w:szCs w:val="24"/>
              </w:rPr>
              <w:t>водства для выпуска новых продуктов, вн</w:t>
            </w:r>
            <w:r w:rsidRPr="00944259">
              <w:rPr>
                <w:sz w:val="24"/>
                <w:szCs w:val="24"/>
              </w:rPr>
              <w:t>е</w:t>
            </w:r>
            <w:r w:rsidRPr="00944259">
              <w:rPr>
                <w:sz w:val="24"/>
                <w:szCs w:val="24"/>
              </w:rPr>
              <w:lastRenderedPageBreak/>
              <w:t>дрения новых услуг или методов их производс</w:t>
            </w:r>
            <w:r w:rsidRPr="00944259">
              <w:rPr>
                <w:sz w:val="24"/>
                <w:szCs w:val="24"/>
              </w:rPr>
              <w:t>т</w:t>
            </w:r>
            <w:r w:rsidRPr="00944259">
              <w:rPr>
                <w:sz w:val="24"/>
                <w:szCs w:val="24"/>
              </w:rPr>
              <w:t>ва</w:t>
            </w:r>
          </w:p>
          <w:p w:rsidR="00E3665C" w:rsidRPr="00944259" w:rsidRDefault="00E3665C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обучение и подготовка персонала, связанного с инновациями</w:t>
            </w:r>
          </w:p>
          <w:p w:rsidR="00E3665C" w:rsidRPr="00944259" w:rsidRDefault="00E3665C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дизайн и другие разр</w:t>
            </w:r>
            <w:r w:rsidRPr="00944259">
              <w:rPr>
                <w:sz w:val="24"/>
                <w:szCs w:val="24"/>
              </w:rPr>
              <w:t>а</w:t>
            </w:r>
            <w:r w:rsidRPr="00944259">
              <w:rPr>
                <w:sz w:val="24"/>
                <w:szCs w:val="24"/>
              </w:rPr>
              <w:t>ботки</w:t>
            </w:r>
          </w:p>
          <w:p w:rsidR="00051991" w:rsidRPr="00944259" w:rsidRDefault="00051991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маркетинговые иссл</w:t>
            </w:r>
            <w:r w:rsidRPr="00944259">
              <w:rPr>
                <w:sz w:val="24"/>
                <w:szCs w:val="24"/>
              </w:rPr>
              <w:t>е</w:t>
            </w:r>
            <w:r w:rsidRPr="00944259">
              <w:rPr>
                <w:sz w:val="24"/>
                <w:szCs w:val="24"/>
              </w:rPr>
              <w:t>дования</w:t>
            </w:r>
          </w:p>
          <w:p w:rsidR="00051991" w:rsidRPr="00944259" w:rsidRDefault="00051991" w:rsidP="00CD1CDB">
            <w:pPr>
              <w:ind w:firstLine="34"/>
              <w:rPr>
                <w:sz w:val="24"/>
                <w:szCs w:val="24"/>
              </w:rPr>
            </w:pPr>
            <w:r w:rsidRPr="00944259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134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886955,5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305978,0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573175,6</w:t>
            </w: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E3665C" w:rsidP="00CD1CDB">
            <w:pPr>
              <w:ind w:firstLine="34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3,8</w:t>
            </w:r>
          </w:p>
          <w:p w:rsidR="00E3665C" w:rsidRPr="00944259" w:rsidRDefault="00E3665C" w:rsidP="00CD1CDB">
            <w:pPr>
              <w:ind w:firstLine="34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34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7085,4</w:t>
            </w:r>
          </w:p>
          <w:p w:rsidR="00E3665C" w:rsidRPr="00944259" w:rsidRDefault="00E3665C" w:rsidP="00CD1CDB">
            <w:pPr>
              <w:ind w:firstLine="34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34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34"/>
              <w:rPr>
                <w:sz w:val="22"/>
                <w:szCs w:val="22"/>
              </w:rPr>
            </w:pP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  <w:p w:rsidR="004C1D1E" w:rsidRPr="00944259" w:rsidRDefault="004C1D1E" w:rsidP="00CD1CDB">
            <w:pPr>
              <w:ind w:firstLine="0"/>
              <w:rPr>
                <w:sz w:val="22"/>
                <w:szCs w:val="22"/>
              </w:rPr>
            </w:pPr>
          </w:p>
          <w:p w:rsidR="004C1D1E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86,1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626,6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0,7</w:t>
            </w:r>
          </w:p>
          <w:p w:rsidR="00E3665C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390965,0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91645,4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36048,1</w:t>
            </w:r>
          </w:p>
          <w:p w:rsidR="004C1D1E" w:rsidRPr="00944259" w:rsidRDefault="004C1D1E" w:rsidP="00CD1CDB">
            <w:pPr>
              <w:ind w:left="-108" w:firstLine="0"/>
              <w:rPr>
                <w:sz w:val="22"/>
                <w:szCs w:val="22"/>
              </w:rPr>
            </w:pPr>
          </w:p>
          <w:p w:rsidR="004C1D1E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2936,1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109625,9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30130,0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1273,5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18499,0</w:t>
            </w:r>
          </w:p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CD1C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569908,5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237791,3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288112,4</w:t>
            </w:r>
          </w:p>
          <w:p w:rsidR="004C1D1E" w:rsidRPr="00944259" w:rsidRDefault="004C1D1E" w:rsidP="00CD1CDB">
            <w:pPr>
              <w:ind w:firstLine="0"/>
              <w:rPr>
                <w:sz w:val="22"/>
                <w:szCs w:val="22"/>
              </w:rPr>
            </w:pPr>
          </w:p>
          <w:p w:rsidR="004C1D1E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1286,1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1228,7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</w:p>
          <w:p w:rsidR="00E3665C" w:rsidRPr="00944259" w:rsidRDefault="00E3665C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313,0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ind w:firstLine="0"/>
              <w:rPr>
                <w:sz w:val="22"/>
                <w:szCs w:val="22"/>
              </w:rPr>
            </w:pPr>
            <w:r w:rsidRPr="00944259">
              <w:rPr>
                <w:sz w:val="22"/>
                <w:szCs w:val="22"/>
              </w:rPr>
              <w:t>41177,0</w:t>
            </w:r>
          </w:p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539616,3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528015,4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5,8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5870,9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24,0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80,0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5620,2</w:t>
            </w:r>
          </w:p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278648,6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277430,9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957,7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260,0</w:t>
            </w:r>
          </w:p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lastRenderedPageBreak/>
              <w:t>437066,5</w:t>
            </w: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D1E" w:rsidRPr="00944259" w:rsidRDefault="004C1D1E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10000,0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342299,3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23698,2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65C" w:rsidRPr="00944259" w:rsidRDefault="00E3665C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51991" w:rsidRPr="00944259" w:rsidRDefault="00051991" w:rsidP="00CD1CDB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259">
              <w:rPr>
                <w:rFonts w:ascii="Arial" w:hAnsi="Arial" w:cs="Arial"/>
                <w:sz w:val="22"/>
                <w:szCs w:val="22"/>
              </w:rPr>
              <w:t>61069,0</w:t>
            </w:r>
          </w:p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/>
          <w:p w:rsidR="004C1D1E" w:rsidRPr="00944259" w:rsidRDefault="004C1D1E" w:rsidP="004C1D1E">
            <w:pPr>
              <w:rPr>
                <w:sz w:val="22"/>
                <w:szCs w:val="22"/>
              </w:rPr>
            </w:pPr>
          </w:p>
        </w:tc>
      </w:tr>
    </w:tbl>
    <w:p w:rsidR="00176B85" w:rsidRPr="004C1D1E" w:rsidRDefault="00176B85" w:rsidP="003A7EA0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176B85" w:rsidRPr="004C1D1E" w:rsidRDefault="00176B85" w:rsidP="003A7EA0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A7EA0" w:rsidRPr="00E06DE1" w:rsidRDefault="003A7EA0" w:rsidP="003A7EA0">
      <w:pPr>
        <w:pStyle w:val="ae"/>
        <w:jc w:val="both"/>
        <w:rPr>
          <w:i/>
          <w:iCs/>
          <w:sz w:val="24"/>
          <w:szCs w:val="24"/>
        </w:rPr>
      </w:pPr>
      <w:r w:rsidRPr="00A43D76">
        <w:rPr>
          <w:rStyle w:val="af0"/>
        </w:rPr>
        <w:sym w:font="Symbol" w:char="F02A"/>
      </w:r>
      <w:r>
        <w:t xml:space="preserve"> </w:t>
      </w:r>
      <w:r w:rsidRPr="001B1AD6">
        <w:rPr>
          <w:i/>
          <w:iCs/>
          <w:sz w:val="24"/>
          <w:szCs w:val="24"/>
        </w:rPr>
        <w:t>По организациям</w:t>
      </w:r>
      <w:r>
        <w:rPr>
          <w:i/>
          <w:iCs/>
          <w:sz w:val="24"/>
          <w:szCs w:val="24"/>
        </w:rPr>
        <w:t>,</w:t>
      </w:r>
      <w:r w:rsidRPr="001B1AD6">
        <w:rPr>
          <w:i/>
          <w:iCs/>
          <w:sz w:val="24"/>
          <w:szCs w:val="24"/>
        </w:rPr>
        <w:t xml:space="preserve"> не </w:t>
      </w:r>
      <w:r w:rsidRPr="00D32A1A">
        <w:rPr>
          <w:rFonts w:cs="Arial"/>
          <w:sz w:val="24"/>
          <w:szCs w:val="24"/>
        </w:rPr>
        <w:t>технологий</w:t>
      </w:r>
      <w:r w:rsidRPr="001B1AD6">
        <w:rPr>
          <w:i/>
          <w:iCs/>
          <w:sz w:val="24"/>
          <w:szCs w:val="24"/>
        </w:rPr>
        <w:t xml:space="preserve"> являющим</w:t>
      </w:r>
      <w:r>
        <w:rPr>
          <w:i/>
          <w:iCs/>
          <w:sz w:val="24"/>
          <w:szCs w:val="24"/>
        </w:rPr>
        <w:t>и</w:t>
      </w:r>
      <w:r w:rsidRPr="001B1AD6">
        <w:rPr>
          <w:i/>
          <w:iCs/>
          <w:sz w:val="24"/>
          <w:szCs w:val="24"/>
        </w:rPr>
        <w:t>ся субъектами малого предприним</w:t>
      </w:r>
      <w:r w:rsidRPr="001B1AD6">
        <w:rPr>
          <w:i/>
          <w:iCs/>
          <w:sz w:val="24"/>
          <w:szCs w:val="24"/>
        </w:rPr>
        <w:t>а</w:t>
      </w:r>
      <w:r w:rsidRPr="001B1AD6">
        <w:rPr>
          <w:i/>
          <w:iCs/>
          <w:sz w:val="24"/>
          <w:szCs w:val="24"/>
        </w:rPr>
        <w:t>тельства</w:t>
      </w:r>
      <w:r>
        <w:rPr>
          <w:i/>
          <w:iCs/>
          <w:sz w:val="24"/>
          <w:szCs w:val="24"/>
        </w:rPr>
        <w:t>,</w:t>
      </w:r>
      <w:r w:rsidRPr="001B1AD6">
        <w:rPr>
          <w:i/>
          <w:iCs/>
          <w:sz w:val="24"/>
          <w:szCs w:val="24"/>
        </w:rPr>
        <w:t xml:space="preserve"> следующих видов экономической деятельности: добыча полезных ископаемых; обрабат</w:t>
      </w:r>
      <w:r w:rsidRPr="001B1AD6">
        <w:rPr>
          <w:i/>
          <w:iCs/>
          <w:sz w:val="24"/>
          <w:szCs w:val="24"/>
        </w:rPr>
        <w:t>ы</w:t>
      </w:r>
      <w:r w:rsidRPr="001B1AD6">
        <w:rPr>
          <w:i/>
          <w:iCs/>
          <w:sz w:val="24"/>
          <w:szCs w:val="24"/>
        </w:rPr>
        <w:t>вающие</w:t>
      </w:r>
      <w:r w:rsidRPr="003A7EA0">
        <w:rPr>
          <w:i/>
          <w:iCs/>
          <w:sz w:val="24"/>
          <w:szCs w:val="24"/>
        </w:rPr>
        <w:t xml:space="preserve"> </w:t>
      </w:r>
      <w:r w:rsidRPr="001B1AD6">
        <w:rPr>
          <w:i/>
          <w:iCs/>
          <w:sz w:val="24"/>
          <w:szCs w:val="24"/>
        </w:rPr>
        <w:t>производства; производство и распределение электроэнергии; связь; деятельность, связанная с использованием вычислительной техники  и информацион</w:t>
      </w:r>
      <w:r>
        <w:rPr>
          <w:i/>
          <w:iCs/>
          <w:sz w:val="24"/>
          <w:szCs w:val="24"/>
        </w:rPr>
        <w:t>ных технологий, нау</w:t>
      </w:r>
      <w:r>
        <w:rPr>
          <w:i/>
          <w:iCs/>
          <w:sz w:val="24"/>
          <w:szCs w:val="24"/>
        </w:rPr>
        <w:t>ч</w:t>
      </w:r>
      <w:r>
        <w:rPr>
          <w:i/>
          <w:iCs/>
          <w:sz w:val="24"/>
          <w:szCs w:val="24"/>
        </w:rPr>
        <w:t>ных  исслед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ваний и разработок, предоставление прочих видов услуг.  </w:t>
      </w:r>
    </w:p>
    <w:p w:rsidR="005F18AB" w:rsidRPr="003A7EA0" w:rsidRDefault="005F18AB" w:rsidP="00FD65E9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/>
          <w:b/>
          <w:noProof/>
          <w:sz w:val="4"/>
          <w:szCs w:val="4"/>
        </w:rPr>
      </w:pPr>
    </w:p>
    <w:sectPr w:rsidR="005F18AB" w:rsidRPr="003A7EA0" w:rsidSect="00942853">
      <w:headerReference w:type="even" r:id="rId8"/>
      <w:pgSz w:w="11906" w:h="16838" w:code="9"/>
      <w:pgMar w:top="1134" w:right="1134" w:bottom="1134" w:left="1134" w:header="567" w:footer="567" w:gutter="0"/>
      <w:pgNumType w:start="33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F5" w:rsidRDefault="001B53F5">
      <w:r>
        <w:separator/>
      </w:r>
    </w:p>
  </w:endnote>
  <w:endnote w:type="continuationSeparator" w:id="1">
    <w:p w:rsidR="001B53F5" w:rsidRDefault="001B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F5" w:rsidRDefault="001B53F5">
      <w:r>
        <w:separator/>
      </w:r>
    </w:p>
  </w:footnote>
  <w:footnote w:type="continuationSeparator" w:id="1">
    <w:p w:rsidR="001B53F5" w:rsidRDefault="001B53F5">
      <w:r>
        <w:continuationSeparator/>
      </w:r>
    </w:p>
  </w:footnote>
  <w:footnote w:id="2">
    <w:p w:rsidR="00E3665C" w:rsidRPr="00E06DE1" w:rsidRDefault="00E3665C" w:rsidP="00E1488A">
      <w:pPr>
        <w:pStyle w:val="ae"/>
        <w:jc w:val="both"/>
        <w:rPr>
          <w:i/>
          <w:iCs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5C" w:rsidRDefault="00E3665C" w:rsidP="00BA2F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E3665C" w:rsidRDefault="00E366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9C0"/>
    <w:multiLevelType w:val="singleLevel"/>
    <w:tmpl w:val="21423510"/>
    <w:lvl w:ilvl="0">
      <w:start w:val="5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76F56808"/>
    <w:multiLevelType w:val="singleLevel"/>
    <w:tmpl w:val="88385A98"/>
    <w:lvl w:ilvl="0">
      <w:start w:val="77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90E"/>
    <w:rsid w:val="0000153A"/>
    <w:rsid w:val="0000473F"/>
    <w:rsid w:val="0001340D"/>
    <w:rsid w:val="000225E1"/>
    <w:rsid w:val="00022A48"/>
    <w:rsid w:val="0002308A"/>
    <w:rsid w:val="0003418D"/>
    <w:rsid w:val="00034EC0"/>
    <w:rsid w:val="000365FC"/>
    <w:rsid w:val="0004090E"/>
    <w:rsid w:val="0004750B"/>
    <w:rsid w:val="00051991"/>
    <w:rsid w:val="00062D2F"/>
    <w:rsid w:val="000675FF"/>
    <w:rsid w:val="00091870"/>
    <w:rsid w:val="00093E8C"/>
    <w:rsid w:val="00095289"/>
    <w:rsid w:val="000C7433"/>
    <w:rsid w:val="000E7282"/>
    <w:rsid w:val="000E79E7"/>
    <w:rsid w:val="000F6DAE"/>
    <w:rsid w:val="00100908"/>
    <w:rsid w:val="00112344"/>
    <w:rsid w:val="001208A2"/>
    <w:rsid w:val="00121DB4"/>
    <w:rsid w:val="001249BC"/>
    <w:rsid w:val="00124F1A"/>
    <w:rsid w:val="001259F1"/>
    <w:rsid w:val="00136A60"/>
    <w:rsid w:val="001520F5"/>
    <w:rsid w:val="0015212C"/>
    <w:rsid w:val="0015494F"/>
    <w:rsid w:val="00162381"/>
    <w:rsid w:val="00165CA2"/>
    <w:rsid w:val="0017528A"/>
    <w:rsid w:val="00176B85"/>
    <w:rsid w:val="00186A8B"/>
    <w:rsid w:val="0019024A"/>
    <w:rsid w:val="0019269D"/>
    <w:rsid w:val="001A33D8"/>
    <w:rsid w:val="001B53F5"/>
    <w:rsid w:val="001D41A3"/>
    <w:rsid w:val="001D5333"/>
    <w:rsid w:val="001E1701"/>
    <w:rsid w:val="001E3F3C"/>
    <w:rsid w:val="001E4C17"/>
    <w:rsid w:val="001E513F"/>
    <w:rsid w:val="001E67F6"/>
    <w:rsid w:val="00203931"/>
    <w:rsid w:val="00206EE1"/>
    <w:rsid w:val="002305E0"/>
    <w:rsid w:val="002420EC"/>
    <w:rsid w:val="0025028B"/>
    <w:rsid w:val="002517A1"/>
    <w:rsid w:val="002541F1"/>
    <w:rsid w:val="00254373"/>
    <w:rsid w:val="00256352"/>
    <w:rsid w:val="002648BC"/>
    <w:rsid w:val="00276634"/>
    <w:rsid w:val="00282887"/>
    <w:rsid w:val="00286C5A"/>
    <w:rsid w:val="00287123"/>
    <w:rsid w:val="00293868"/>
    <w:rsid w:val="00294BB2"/>
    <w:rsid w:val="002A1FD7"/>
    <w:rsid w:val="002B039B"/>
    <w:rsid w:val="002B5D7E"/>
    <w:rsid w:val="002C02C1"/>
    <w:rsid w:val="002C20D1"/>
    <w:rsid w:val="002C49E6"/>
    <w:rsid w:val="002C4ED9"/>
    <w:rsid w:val="002C76AF"/>
    <w:rsid w:val="002D0B09"/>
    <w:rsid w:val="002D0FE7"/>
    <w:rsid w:val="002D135B"/>
    <w:rsid w:val="002E4301"/>
    <w:rsid w:val="002E43B1"/>
    <w:rsid w:val="002F0A41"/>
    <w:rsid w:val="002F4F61"/>
    <w:rsid w:val="002F7C38"/>
    <w:rsid w:val="00302FDA"/>
    <w:rsid w:val="00305D6C"/>
    <w:rsid w:val="003169E6"/>
    <w:rsid w:val="00321746"/>
    <w:rsid w:val="0032296D"/>
    <w:rsid w:val="0032315D"/>
    <w:rsid w:val="00327841"/>
    <w:rsid w:val="00333456"/>
    <w:rsid w:val="003412D7"/>
    <w:rsid w:val="0035039B"/>
    <w:rsid w:val="0036194C"/>
    <w:rsid w:val="003627E1"/>
    <w:rsid w:val="003675DB"/>
    <w:rsid w:val="00376BA6"/>
    <w:rsid w:val="0039757F"/>
    <w:rsid w:val="003A3FF3"/>
    <w:rsid w:val="003A7EA0"/>
    <w:rsid w:val="003B2A92"/>
    <w:rsid w:val="003B59DC"/>
    <w:rsid w:val="003C4108"/>
    <w:rsid w:val="003C5A75"/>
    <w:rsid w:val="003D322F"/>
    <w:rsid w:val="003D6B0D"/>
    <w:rsid w:val="003E6C19"/>
    <w:rsid w:val="003F1567"/>
    <w:rsid w:val="0040054A"/>
    <w:rsid w:val="00403765"/>
    <w:rsid w:val="004040F2"/>
    <w:rsid w:val="004048B9"/>
    <w:rsid w:val="00413870"/>
    <w:rsid w:val="00413CBC"/>
    <w:rsid w:val="00414F5E"/>
    <w:rsid w:val="00415CE7"/>
    <w:rsid w:val="00415DAA"/>
    <w:rsid w:val="004223FE"/>
    <w:rsid w:val="0043596F"/>
    <w:rsid w:val="004436E3"/>
    <w:rsid w:val="004470D3"/>
    <w:rsid w:val="004611C2"/>
    <w:rsid w:val="00467E2C"/>
    <w:rsid w:val="004978FE"/>
    <w:rsid w:val="004A3D33"/>
    <w:rsid w:val="004B5ADE"/>
    <w:rsid w:val="004B7F9E"/>
    <w:rsid w:val="004C1AD3"/>
    <w:rsid w:val="004C1D1E"/>
    <w:rsid w:val="004C609C"/>
    <w:rsid w:val="004D3CDD"/>
    <w:rsid w:val="004D45EE"/>
    <w:rsid w:val="004D60A0"/>
    <w:rsid w:val="004D70F3"/>
    <w:rsid w:val="004E578B"/>
    <w:rsid w:val="004E60C8"/>
    <w:rsid w:val="004F0FD8"/>
    <w:rsid w:val="00500A09"/>
    <w:rsid w:val="00504F9D"/>
    <w:rsid w:val="005050AA"/>
    <w:rsid w:val="00510471"/>
    <w:rsid w:val="00523757"/>
    <w:rsid w:val="0052526D"/>
    <w:rsid w:val="00526681"/>
    <w:rsid w:val="00536B3E"/>
    <w:rsid w:val="005453E7"/>
    <w:rsid w:val="00547D7B"/>
    <w:rsid w:val="00554E4E"/>
    <w:rsid w:val="00566967"/>
    <w:rsid w:val="00567239"/>
    <w:rsid w:val="00586355"/>
    <w:rsid w:val="0059276E"/>
    <w:rsid w:val="005A4B27"/>
    <w:rsid w:val="005A5ECE"/>
    <w:rsid w:val="005B0F09"/>
    <w:rsid w:val="005B177E"/>
    <w:rsid w:val="005B7AC1"/>
    <w:rsid w:val="005C18CA"/>
    <w:rsid w:val="005C2BE2"/>
    <w:rsid w:val="005C7122"/>
    <w:rsid w:val="005D5BFF"/>
    <w:rsid w:val="005E5B4B"/>
    <w:rsid w:val="005E5ED9"/>
    <w:rsid w:val="005F18AB"/>
    <w:rsid w:val="005F4944"/>
    <w:rsid w:val="006048C9"/>
    <w:rsid w:val="00612F2B"/>
    <w:rsid w:val="00627235"/>
    <w:rsid w:val="006440D2"/>
    <w:rsid w:val="006443A6"/>
    <w:rsid w:val="0065012B"/>
    <w:rsid w:val="006643F1"/>
    <w:rsid w:val="00665073"/>
    <w:rsid w:val="00665923"/>
    <w:rsid w:val="006755A1"/>
    <w:rsid w:val="00676DB4"/>
    <w:rsid w:val="00684C41"/>
    <w:rsid w:val="00687FB0"/>
    <w:rsid w:val="00696E20"/>
    <w:rsid w:val="006A34C3"/>
    <w:rsid w:val="006A771C"/>
    <w:rsid w:val="006B210F"/>
    <w:rsid w:val="006B6094"/>
    <w:rsid w:val="006C1B04"/>
    <w:rsid w:val="006C7C9B"/>
    <w:rsid w:val="006D0A4A"/>
    <w:rsid w:val="006D1516"/>
    <w:rsid w:val="006D3D15"/>
    <w:rsid w:val="006E0462"/>
    <w:rsid w:val="006E5C83"/>
    <w:rsid w:val="00707037"/>
    <w:rsid w:val="0071228F"/>
    <w:rsid w:val="00716343"/>
    <w:rsid w:val="007218AB"/>
    <w:rsid w:val="00723E55"/>
    <w:rsid w:val="00726AA4"/>
    <w:rsid w:val="007371C8"/>
    <w:rsid w:val="0074215F"/>
    <w:rsid w:val="007553F6"/>
    <w:rsid w:val="00757181"/>
    <w:rsid w:val="007605E3"/>
    <w:rsid w:val="00762963"/>
    <w:rsid w:val="007801E3"/>
    <w:rsid w:val="00786B78"/>
    <w:rsid w:val="00790102"/>
    <w:rsid w:val="00797016"/>
    <w:rsid w:val="007A1405"/>
    <w:rsid w:val="007A6283"/>
    <w:rsid w:val="007C1CA6"/>
    <w:rsid w:val="007C6902"/>
    <w:rsid w:val="007D5042"/>
    <w:rsid w:val="007F6843"/>
    <w:rsid w:val="008066A7"/>
    <w:rsid w:val="00807F27"/>
    <w:rsid w:val="00814BEB"/>
    <w:rsid w:val="00817A38"/>
    <w:rsid w:val="00830DB3"/>
    <w:rsid w:val="00831428"/>
    <w:rsid w:val="008418E4"/>
    <w:rsid w:val="00850883"/>
    <w:rsid w:val="0085184A"/>
    <w:rsid w:val="00860A1E"/>
    <w:rsid w:val="008850F6"/>
    <w:rsid w:val="008911E7"/>
    <w:rsid w:val="00894432"/>
    <w:rsid w:val="008A1440"/>
    <w:rsid w:val="008A2309"/>
    <w:rsid w:val="008B146C"/>
    <w:rsid w:val="008C4436"/>
    <w:rsid w:val="008D154C"/>
    <w:rsid w:val="008D1D58"/>
    <w:rsid w:val="008D6DD7"/>
    <w:rsid w:val="008E0178"/>
    <w:rsid w:val="008F23C4"/>
    <w:rsid w:val="00903D7F"/>
    <w:rsid w:val="0090744F"/>
    <w:rsid w:val="00921F7F"/>
    <w:rsid w:val="00927964"/>
    <w:rsid w:val="00934777"/>
    <w:rsid w:val="00942853"/>
    <w:rsid w:val="00944259"/>
    <w:rsid w:val="009452B6"/>
    <w:rsid w:val="00957547"/>
    <w:rsid w:val="00960212"/>
    <w:rsid w:val="009608EF"/>
    <w:rsid w:val="0096196C"/>
    <w:rsid w:val="00962D51"/>
    <w:rsid w:val="0096556F"/>
    <w:rsid w:val="00966282"/>
    <w:rsid w:val="00973B39"/>
    <w:rsid w:val="00975C88"/>
    <w:rsid w:val="00983C15"/>
    <w:rsid w:val="00987B23"/>
    <w:rsid w:val="00993124"/>
    <w:rsid w:val="00995C48"/>
    <w:rsid w:val="009A71AE"/>
    <w:rsid w:val="009B61BF"/>
    <w:rsid w:val="009C07ED"/>
    <w:rsid w:val="009C6B0D"/>
    <w:rsid w:val="00A05BC5"/>
    <w:rsid w:val="00A16326"/>
    <w:rsid w:val="00A236B8"/>
    <w:rsid w:val="00A25404"/>
    <w:rsid w:val="00A4388B"/>
    <w:rsid w:val="00A43948"/>
    <w:rsid w:val="00A45C28"/>
    <w:rsid w:val="00A53156"/>
    <w:rsid w:val="00A635B3"/>
    <w:rsid w:val="00A64D9F"/>
    <w:rsid w:val="00A71818"/>
    <w:rsid w:val="00A85321"/>
    <w:rsid w:val="00A9400E"/>
    <w:rsid w:val="00A95996"/>
    <w:rsid w:val="00A95BAD"/>
    <w:rsid w:val="00AA280A"/>
    <w:rsid w:val="00AB02F7"/>
    <w:rsid w:val="00AB32D3"/>
    <w:rsid w:val="00AB5971"/>
    <w:rsid w:val="00AC65B3"/>
    <w:rsid w:val="00AC6EE2"/>
    <w:rsid w:val="00AD4671"/>
    <w:rsid w:val="00AD75E2"/>
    <w:rsid w:val="00AF149A"/>
    <w:rsid w:val="00AF4074"/>
    <w:rsid w:val="00AF62CA"/>
    <w:rsid w:val="00B071D5"/>
    <w:rsid w:val="00B132FC"/>
    <w:rsid w:val="00B247D2"/>
    <w:rsid w:val="00B3247A"/>
    <w:rsid w:val="00B364D6"/>
    <w:rsid w:val="00B46C87"/>
    <w:rsid w:val="00B502A3"/>
    <w:rsid w:val="00B554EA"/>
    <w:rsid w:val="00B56AFC"/>
    <w:rsid w:val="00B66ACA"/>
    <w:rsid w:val="00B7325B"/>
    <w:rsid w:val="00B87435"/>
    <w:rsid w:val="00B914A3"/>
    <w:rsid w:val="00B97D44"/>
    <w:rsid w:val="00BA2F67"/>
    <w:rsid w:val="00BA7329"/>
    <w:rsid w:val="00BB04B2"/>
    <w:rsid w:val="00BB42A3"/>
    <w:rsid w:val="00BC14ED"/>
    <w:rsid w:val="00BC5870"/>
    <w:rsid w:val="00BC6951"/>
    <w:rsid w:val="00BC7FF8"/>
    <w:rsid w:val="00BE23DB"/>
    <w:rsid w:val="00BF0802"/>
    <w:rsid w:val="00BF12D5"/>
    <w:rsid w:val="00BF15D7"/>
    <w:rsid w:val="00BF23D5"/>
    <w:rsid w:val="00BF6BE0"/>
    <w:rsid w:val="00C07600"/>
    <w:rsid w:val="00C14891"/>
    <w:rsid w:val="00C15203"/>
    <w:rsid w:val="00C16814"/>
    <w:rsid w:val="00C172CF"/>
    <w:rsid w:val="00C20A78"/>
    <w:rsid w:val="00C21C2A"/>
    <w:rsid w:val="00C24FE3"/>
    <w:rsid w:val="00C31A36"/>
    <w:rsid w:val="00C32296"/>
    <w:rsid w:val="00C356A1"/>
    <w:rsid w:val="00C564E4"/>
    <w:rsid w:val="00C618D3"/>
    <w:rsid w:val="00C619C3"/>
    <w:rsid w:val="00C917F8"/>
    <w:rsid w:val="00CA349D"/>
    <w:rsid w:val="00CC14D2"/>
    <w:rsid w:val="00CD16F1"/>
    <w:rsid w:val="00CD1CDB"/>
    <w:rsid w:val="00CD46DC"/>
    <w:rsid w:val="00CD4727"/>
    <w:rsid w:val="00CE14C8"/>
    <w:rsid w:val="00CE6144"/>
    <w:rsid w:val="00CF16F1"/>
    <w:rsid w:val="00CF1729"/>
    <w:rsid w:val="00D079FD"/>
    <w:rsid w:val="00D11FCB"/>
    <w:rsid w:val="00D14777"/>
    <w:rsid w:val="00D232AA"/>
    <w:rsid w:val="00D247C2"/>
    <w:rsid w:val="00D32A1A"/>
    <w:rsid w:val="00D33CD6"/>
    <w:rsid w:val="00D37FAD"/>
    <w:rsid w:val="00D435E2"/>
    <w:rsid w:val="00D4652F"/>
    <w:rsid w:val="00D46795"/>
    <w:rsid w:val="00D65EA4"/>
    <w:rsid w:val="00D76664"/>
    <w:rsid w:val="00D81ED8"/>
    <w:rsid w:val="00D9428B"/>
    <w:rsid w:val="00D94C7B"/>
    <w:rsid w:val="00DB154D"/>
    <w:rsid w:val="00DB20F3"/>
    <w:rsid w:val="00DC07F5"/>
    <w:rsid w:val="00DE4622"/>
    <w:rsid w:val="00DE578A"/>
    <w:rsid w:val="00DF0B3F"/>
    <w:rsid w:val="00DF5AA1"/>
    <w:rsid w:val="00E074D0"/>
    <w:rsid w:val="00E112AE"/>
    <w:rsid w:val="00E1488A"/>
    <w:rsid w:val="00E344DD"/>
    <w:rsid w:val="00E3592B"/>
    <w:rsid w:val="00E3665C"/>
    <w:rsid w:val="00E379A6"/>
    <w:rsid w:val="00E45D9F"/>
    <w:rsid w:val="00E500A4"/>
    <w:rsid w:val="00E53251"/>
    <w:rsid w:val="00E60150"/>
    <w:rsid w:val="00E67101"/>
    <w:rsid w:val="00E70584"/>
    <w:rsid w:val="00E73F62"/>
    <w:rsid w:val="00E76F9A"/>
    <w:rsid w:val="00E9575E"/>
    <w:rsid w:val="00E969EA"/>
    <w:rsid w:val="00E97C60"/>
    <w:rsid w:val="00EB1A9A"/>
    <w:rsid w:val="00EB208A"/>
    <w:rsid w:val="00EB28DC"/>
    <w:rsid w:val="00EC0D07"/>
    <w:rsid w:val="00EC1655"/>
    <w:rsid w:val="00EF488C"/>
    <w:rsid w:val="00EF5AC6"/>
    <w:rsid w:val="00F04C7A"/>
    <w:rsid w:val="00F076C0"/>
    <w:rsid w:val="00F1297B"/>
    <w:rsid w:val="00F13C34"/>
    <w:rsid w:val="00F30755"/>
    <w:rsid w:val="00F343E8"/>
    <w:rsid w:val="00F36EDF"/>
    <w:rsid w:val="00F37FAE"/>
    <w:rsid w:val="00F528B0"/>
    <w:rsid w:val="00F52C3E"/>
    <w:rsid w:val="00F52D97"/>
    <w:rsid w:val="00F57DCD"/>
    <w:rsid w:val="00F618D5"/>
    <w:rsid w:val="00F75419"/>
    <w:rsid w:val="00F768AB"/>
    <w:rsid w:val="00F82501"/>
    <w:rsid w:val="00F82DD6"/>
    <w:rsid w:val="00F87B9A"/>
    <w:rsid w:val="00FA355A"/>
    <w:rsid w:val="00FB377A"/>
    <w:rsid w:val="00FD09D5"/>
    <w:rsid w:val="00FD576E"/>
    <w:rsid w:val="00FD65E9"/>
    <w:rsid w:val="00FD7F7F"/>
    <w:rsid w:val="00FE7869"/>
    <w:rsid w:val="00FF0037"/>
    <w:rsid w:val="00FF207A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Bookman Old Style" w:hAnsi="Bookman Old Style"/>
      <w:b/>
      <w:caps/>
      <w:u w:val="single"/>
    </w:rPr>
  </w:style>
  <w:style w:type="paragraph" w:styleId="5">
    <w:name w:val="heading 5"/>
    <w:basedOn w:val="a"/>
    <w:next w:val="a"/>
    <w:qFormat/>
    <w:pPr>
      <w:keepNext/>
      <w:ind w:right="57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284" w:firstLine="0"/>
      <w:jc w:val="left"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ind w:firstLine="0"/>
      <w:jc w:val="center"/>
      <w:outlineLvl w:val="8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Текст в таблице"/>
    <w:basedOn w:val="a"/>
    <w:pPr>
      <w:ind w:firstLine="0"/>
      <w:jc w:val="left"/>
    </w:pPr>
    <w:rPr>
      <w:sz w:val="24"/>
    </w:rPr>
  </w:style>
  <w:style w:type="paragraph" w:customStyle="1" w:styleId="a5">
    <w:name w:val="Сноска"/>
    <w:basedOn w:val="a"/>
    <w:pPr>
      <w:ind w:firstLine="0"/>
    </w:pPr>
    <w:rPr>
      <w:rFonts w:ascii="Times New Roman" w:hAnsi="Times New Roman"/>
      <w:i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0"/>
      <w:jc w:val="center"/>
    </w:pPr>
    <w:rPr>
      <w:rFonts w:ascii="ErasUltra" w:hAnsi="ErasUltra"/>
      <w:b/>
      <w:caps/>
    </w:rPr>
  </w:style>
  <w:style w:type="paragraph" w:styleId="a9">
    <w:name w:val="Subtitle"/>
    <w:basedOn w:val="a"/>
    <w:qFormat/>
    <w:pPr>
      <w:ind w:firstLine="0"/>
      <w:jc w:val="center"/>
    </w:pPr>
    <w:rPr>
      <w:rFonts w:ascii="Bookman Old Style" w:hAnsi="Bookman Old Style"/>
      <w:b/>
      <w:caps/>
      <w:u w:val="single"/>
    </w:rPr>
  </w:style>
  <w:style w:type="paragraph" w:styleId="aa">
    <w:name w:val="Body Text"/>
    <w:basedOn w:val="a"/>
    <w:pPr>
      <w:ind w:firstLine="0"/>
      <w:jc w:val="left"/>
    </w:pPr>
    <w:rPr>
      <w:rFonts w:ascii="Times New Roman" w:hAnsi="Times New Roman"/>
      <w:b/>
    </w:rPr>
  </w:style>
  <w:style w:type="paragraph" w:styleId="ab">
    <w:name w:val="caption"/>
    <w:basedOn w:val="a"/>
    <w:next w:val="a"/>
    <w:qFormat/>
    <w:pPr>
      <w:ind w:firstLine="0"/>
      <w:jc w:val="center"/>
    </w:pPr>
    <w:rPr>
      <w:b/>
      <w:snapToGrid w:val="0"/>
      <w:color w:val="000000"/>
      <w:sz w:val="32"/>
    </w:rPr>
  </w:style>
  <w:style w:type="paragraph" w:styleId="20">
    <w:name w:val="Body Text 2"/>
    <w:basedOn w:val="a"/>
    <w:pPr>
      <w:widowControl w:val="0"/>
      <w:spacing w:before="10"/>
      <w:ind w:right="57" w:firstLine="0"/>
      <w:jc w:val="center"/>
    </w:pPr>
    <w:rPr>
      <w:sz w:val="18"/>
    </w:rPr>
  </w:style>
  <w:style w:type="paragraph" w:styleId="ac">
    <w:name w:val="Block Text"/>
    <w:basedOn w:val="a"/>
    <w:pPr>
      <w:widowControl w:val="0"/>
      <w:spacing w:before="10"/>
      <w:ind w:left="-142" w:right="-131" w:firstLine="0"/>
      <w:jc w:val="center"/>
    </w:pPr>
    <w:rPr>
      <w:b/>
      <w:sz w:val="18"/>
    </w:rPr>
  </w:style>
  <w:style w:type="paragraph" w:styleId="30">
    <w:name w:val="Body Text 3"/>
    <w:basedOn w:val="a"/>
    <w:pPr>
      <w:widowControl w:val="0"/>
      <w:spacing w:before="10"/>
      <w:ind w:right="57" w:firstLine="0"/>
      <w:jc w:val="center"/>
    </w:pPr>
    <w:rPr>
      <w:b/>
      <w:sz w:val="18"/>
    </w:rPr>
  </w:style>
  <w:style w:type="paragraph" w:customStyle="1" w:styleId="00-Zagolovok">
    <w:name w:val="00-Zagolovok"/>
    <w:basedOn w:val="a"/>
    <w:rsid w:val="00413CBC"/>
    <w:pPr>
      <w:spacing w:after="200" w:line="220" w:lineRule="exact"/>
      <w:ind w:firstLine="0"/>
      <w:jc w:val="center"/>
    </w:pPr>
    <w:rPr>
      <w:rFonts w:ascii="PragmaticaC" w:hAnsi="PragmaticaC"/>
      <w:b/>
      <w:caps/>
      <w:sz w:val="18"/>
    </w:rPr>
  </w:style>
  <w:style w:type="paragraph" w:styleId="ad">
    <w:name w:val="Normal (Web)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01-golovka">
    <w:name w:val="01-golovka"/>
    <w:basedOn w:val="a"/>
    <w:rsid w:val="00A64D9F"/>
    <w:pPr>
      <w:spacing w:before="80" w:after="80"/>
      <w:ind w:firstLine="0"/>
      <w:jc w:val="center"/>
    </w:pPr>
    <w:rPr>
      <w:rFonts w:ascii="PragmaticaC" w:hAnsi="PragmaticaC"/>
      <w:sz w:val="14"/>
    </w:rPr>
  </w:style>
  <w:style w:type="paragraph" w:customStyle="1" w:styleId="02-bokovik">
    <w:name w:val="02-bokovik"/>
    <w:basedOn w:val="a"/>
    <w:rsid w:val="00962D51"/>
    <w:pPr>
      <w:spacing w:before="40" w:after="40"/>
      <w:ind w:firstLine="0"/>
      <w:jc w:val="left"/>
    </w:pPr>
    <w:rPr>
      <w:rFonts w:ascii="PragmaticaC" w:hAnsi="PragmaticaC"/>
      <w:sz w:val="16"/>
    </w:rPr>
  </w:style>
  <w:style w:type="paragraph" w:customStyle="1" w:styleId="Textbody">
    <w:name w:val="Text body"/>
    <w:rsid w:val="00D65EA4"/>
    <w:pPr>
      <w:spacing w:before="20" w:after="80" w:line="130" w:lineRule="exact"/>
    </w:pPr>
    <w:rPr>
      <w:rFonts w:ascii="ACSRS" w:hAnsi="ACSRS"/>
      <w:noProof/>
      <w:sz w:val="13"/>
    </w:rPr>
  </w:style>
  <w:style w:type="paragraph" w:styleId="ae">
    <w:name w:val="footnote text"/>
    <w:basedOn w:val="a"/>
    <w:link w:val="af"/>
    <w:rsid w:val="00E1488A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">
    <w:name w:val="Текст сноски Знак"/>
    <w:basedOn w:val="a0"/>
    <w:link w:val="ae"/>
    <w:rsid w:val="00E1488A"/>
  </w:style>
  <w:style w:type="character" w:styleId="af0">
    <w:name w:val="footnote reference"/>
    <w:basedOn w:val="a0"/>
    <w:rsid w:val="00E1488A"/>
    <w:rPr>
      <w:vertAlign w:val="superscript"/>
    </w:rPr>
  </w:style>
  <w:style w:type="table" w:styleId="af1">
    <w:name w:val="Table Grid"/>
    <w:basedOn w:val="a1"/>
    <w:rsid w:val="005F1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878-3358-4C94-A034-FCE56333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стат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Корнилева</dc:creator>
  <cp:keywords/>
  <cp:lastModifiedBy>P41_Bogatyrevaee</cp:lastModifiedBy>
  <cp:revision>2</cp:revision>
  <cp:lastPrinted>2018-06-13T01:50:00Z</cp:lastPrinted>
  <dcterms:created xsi:type="dcterms:W3CDTF">2018-12-13T03:14:00Z</dcterms:created>
  <dcterms:modified xsi:type="dcterms:W3CDTF">2018-12-13T03:14:00Z</dcterms:modified>
</cp:coreProperties>
</file>